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60" w:line="240" w:lineRule="auto"/>
        <w:jc w:val="center"/>
      </w:pPr>
      <w:r>
        <w:rPr>
          <w:rFonts w:ascii="Microsoft YaHei" w:cs="Microsoft YaHei" w:eastAsia="Microsoft YaHei" w:hAnsi="Microsoft YaHei"/>
          <w:b/>
          <w:bCs/>
          <w:sz w:val="24"/>
          <w:szCs w:val="24"/>
        </w:rPr>
        <w:t xml:space="preserve">资本市场——美联储的加息会议如何影响世界经济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很多人疑惑，就算不加息，市场怎么还出现明显下跌。美联储如今迎来了属于美国的沃什时代。昨日议息会议最终选择维持利率不变。上一次维持利率，是12票全票通过，本次投票结果为9:3，多出三张加息反对票。市场原本预期偏向鸽派，早盘一度乐观，黄金短线快速拉升，可随后沃什放出强硬表态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沃什还主动谈及AI通胀话题，他提到，AI相关设备、软件投资增速在四季度接近20%，持续攀升的资本开支推高芯片、AI基础设施价格。美联储正在研判，这究竟只是单一行业局部涨价，还是驱动整体通胀持续上行的动力。一旦认定会推升通胀，后续不排除通过加息压低AI领域资本开支。如果AI巨头融资成本持续走高，无力持续采购硬件，整个AI产业链的扩张节奏都会受到冲击。发言尾声，他再度重申2%的通胀目标不会松动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利率维持不变，但政策走向重点要看PCE指标。同时通胀不可能在短短9周之内得到解决，为什么专门提到9周？距离9月议息会议刚好九个星期。潜台词十分清晰：等到9月，政策选项只剩下维持利率或者加息，降息基本不用抱有期待，AI行业高资本投入的宽松环境很难重现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行动上看似释放鸽派信号，发言却全程鹰派，这是沃什治下美联储鲜明的风格。鲍威尔时代，美联储一贯的原则是尽量不给市场制造超预期冲击，如今加息预期卡在37%上下，不上不下，市场持续处于高度不确定状态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不少人感慨沃什手段老练。此前他宣称放弃前瞻指引，近期又反复强调紧盯PCE指标。从博弈角度来看，他需要持续塑造强硬抗通胀的人设。美联储利率决议从来不止是经济判断，更是一场政治博弈。别看表态强硬，沃什自身的政治资本，依托于他的岳父，以及岳父多年的挚友特朗普。沃什岳父是雅诗兰黛集团继承人，早在大学时期就和特朗普交好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地缘层面也出现十分巧妙的时间配合。议息会议召开前夕，霍尔木兹海峡短暂停火，油价受到压制；议息会议落地之后，冲突再度发酵，两件事形成双向配合。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很多人分不清PCE与CPI。CPI是大众经常听到的消费者物价指数，而美联储自2000年起，就将PCE个人消费支出物价指数作为核心观测指标。CPI只统计消费者自掏腰包支付的商品服务；PCE覆盖面更广，包含第三方为消费者承担的支出，例如企业为员工缴纳的医保、各类住房补贴。同时PCE能够体现消费替代效应，好比牛肉涨价，民众转向购买鸡肉，价格变动都会纳入测算。美联储紧盯的2%通胀目标，对应的就是PCE年化增速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外部宏观变数层出不穷，好在国内及时出台政策托底市场。今天盘面出现明显信号，下午收盘前半小时重磅会议消息发布，高层召开会议研判当前经济形势、部署经济工作。盘中释放政策信号，护盘意图清晰，上证随后快速拉升重返3800点区间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会议核心方向简单梳理：整体思路为托底指数，完善经济长期制度框架，下半年加大财政刺激力度。但不要产生误解，政策并不是为当前高位科技股再度抬轿。对比4月份会议表述可以看出，此前重点是充分释放存量政策效能，本次明确转向筹备增量政策。意味着仅依靠过往政策自然传导，已经不足以稳住下半年经济与资本市场。</w:t>
      </w:r>
    </w:p>
    <w:p>
      <w:pPr>
        <w:spacing w:after="0" w:before="0" w:line="240" w:lineRule="auto"/>
        <w:ind w:firstLine="300"/>
        <w:jc w:val="left"/>
      </w:pPr>
      <w:r>
        <w:rPr>
          <w:rFonts w:ascii="Microsoft YaHei" w:cs="Microsoft YaHei" w:eastAsia="Microsoft YaHei" w:hAnsi="Microsoft YaHei"/>
          <w:b w:val="false"/>
          <w:bCs w:val="false"/>
          <w:sz w:val="20"/>
          <w:szCs w:val="20"/>
        </w:rPr>
        <w:t xml:space="preserve">会议重点提出大力推进六张网建设：水网、新型电网、算力网、新一代通信网、城市地下管网、物流网。六张网并非首次提出，本次最大变化是，保消费与人工智能+并列写入部署，符合市场预期，整体不属于利空。</w:t>
      </w:r>
    </w:p>
    <w:sectPr>
      <w:pgSz w:w="11905" w:h="16837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资本市场——美联储的加息会议如何影响世界经济</dc:title>
  <dc:creator>XinxiMail</dc:creator>
  <cp:lastModifiedBy>Un-named</cp:lastModifiedBy>
  <cp:revision>1</cp:revision>
  <dcterms:created xsi:type="dcterms:W3CDTF">2026-07-31T15:55:57.024Z</dcterms:created>
  <dcterms:modified xsi:type="dcterms:W3CDTF">2026-07-31T15:55:57.024Z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